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2" w:rsidRPr="00B2179D" w:rsidRDefault="008C7F2A" w:rsidP="0090411C">
      <w:pPr>
        <w:spacing w:beforeLines="100"/>
        <w:jc w:val="center"/>
        <w:rPr>
          <w:rFonts w:eastAsia="標楷體"/>
          <w:b/>
          <w:bCs/>
          <w:sz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臺灣大華學校財團法人</w:t>
      </w:r>
      <w:r w:rsidR="006F0764" w:rsidRPr="00CF3910">
        <w:rPr>
          <w:rFonts w:ascii="標楷體" w:eastAsia="標楷體" w:hAnsi="標楷體" w:hint="eastAsia"/>
          <w:bCs/>
          <w:sz w:val="32"/>
          <w:szCs w:val="32"/>
        </w:rPr>
        <w:t>桃園</w:t>
      </w:r>
      <w:r w:rsidR="006F0764">
        <w:rPr>
          <w:rFonts w:ascii="標楷體" w:eastAsia="標楷體" w:hAnsi="標楷體" w:hint="eastAsia"/>
          <w:bCs/>
          <w:sz w:val="32"/>
          <w:szCs w:val="32"/>
        </w:rPr>
        <w:t>市</w:t>
      </w:r>
      <w:r w:rsidR="006F0764" w:rsidRPr="00CF3910">
        <w:rPr>
          <w:rFonts w:ascii="標楷體" w:eastAsia="標楷體" w:hAnsi="標楷體" w:hint="eastAsia"/>
          <w:bCs/>
          <w:sz w:val="32"/>
          <w:szCs w:val="32"/>
        </w:rPr>
        <w:t>私立大華高級中</w:t>
      </w:r>
      <w:r>
        <w:rPr>
          <w:rFonts w:ascii="標楷體" w:eastAsia="標楷體" w:hAnsi="標楷體" w:hint="eastAsia"/>
          <w:bCs/>
          <w:sz w:val="32"/>
          <w:szCs w:val="32"/>
        </w:rPr>
        <w:t>等</w:t>
      </w:r>
      <w:r w:rsidR="006F0764" w:rsidRPr="00CF3910">
        <w:rPr>
          <w:rFonts w:ascii="標楷體" w:eastAsia="標楷體" w:hAnsi="標楷體" w:hint="eastAsia"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Cs/>
          <w:sz w:val="32"/>
          <w:szCs w:val="32"/>
        </w:rPr>
        <w:t>校</w:t>
      </w:r>
      <w:r w:rsidR="009C189C" w:rsidRPr="00B2179D">
        <w:rPr>
          <w:rFonts w:eastAsia="標楷體" w:hint="eastAsia"/>
          <w:b/>
          <w:bCs/>
          <w:sz w:val="32"/>
        </w:rPr>
        <w:t>職員</w:t>
      </w:r>
      <w:r w:rsidR="00D844FD" w:rsidRPr="00B2179D">
        <w:rPr>
          <w:rFonts w:eastAsia="標楷體" w:hint="eastAsia"/>
          <w:b/>
          <w:bCs/>
          <w:sz w:val="32"/>
        </w:rPr>
        <w:t>工</w:t>
      </w:r>
      <w:r w:rsidR="00CF2D3E" w:rsidRPr="00B2179D">
        <w:rPr>
          <w:rFonts w:eastAsia="標楷體" w:hint="eastAsia"/>
          <w:b/>
          <w:bCs/>
          <w:sz w:val="32"/>
        </w:rPr>
        <w:t>升</w:t>
      </w:r>
      <w:r w:rsidR="00A05B92" w:rsidRPr="00B2179D">
        <w:rPr>
          <w:rFonts w:eastAsia="標楷體" w:hint="eastAsia"/>
          <w:b/>
          <w:bCs/>
          <w:sz w:val="32"/>
        </w:rPr>
        <w:t>遷辦法</w:t>
      </w:r>
    </w:p>
    <w:p w:rsidR="00B64EF2" w:rsidRDefault="00F07CE0" w:rsidP="0090411C">
      <w:pPr>
        <w:pStyle w:val="Web"/>
        <w:tabs>
          <w:tab w:val="left" w:pos="6960"/>
        </w:tabs>
        <w:snapToGrid w:val="0"/>
        <w:spacing w:before="0" w:beforeAutospacing="0" w:after="0" w:afterAutospacing="0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                       </w:t>
      </w:r>
      <w:r w:rsidR="0090411C">
        <w:rPr>
          <w:rFonts w:ascii="標楷體" w:eastAsia="標楷體" w:hAnsi="標楷體" w:hint="eastAsia"/>
          <w:sz w:val="20"/>
          <w:szCs w:val="32"/>
        </w:rPr>
        <w:tab/>
      </w:r>
      <w:r>
        <w:rPr>
          <w:rFonts w:ascii="標楷體" w:eastAsia="標楷體" w:hAnsi="標楷體" w:hint="eastAsia"/>
          <w:sz w:val="20"/>
          <w:szCs w:val="32"/>
        </w:rPr>
        <w:t>108年</w:t>
      </w:r>
      <w:r w:rsidR="00B64EF2">
        <w:rPr>
          <w:rFonts w:ascii="標楷體" w:eastAsia="標楷體" w:hAnsi="標楷體" w:hint="eastAsia"/>
          <w:sz w:val="20"/>
          <w:szCs w:val="32"/>
        </w:rPr>
        <w:t>7</w:t>
      </w:r>
      <w:r>
        <w:rPr>
          <w:rFonts w:ascii="標楷體" w:eastAsia="標楷體" w:hAnsi="標楷體" w:hint="eastAsia"/>
          <w:sz w:val="20"/>
          <w:szCs w:val="32"/>
        </w:rPr>
        <w:t>月</w:t>
      </w:r>
      <w:r w:rsidR="00B64EF2">
        <w:rPr>
          <w:rFonts w:ascii="標楷體" w:eastAsia="標楷體" w:hAnsi="標楷體" w:hint="eastAsia"/>
          <w:sz w:val="20"/>
          <w:szCs w:val="32"/>
        </w:rPr>
        <w:t>29</w:t>
      </w:r>
      <w:r>
        <w:rPr>
          <w:rFonts w:ascii="標楷體" w:eastAsia="標楷體" w:hAnsi="標楷體" w:hint="eastAsia"/>
          <w:sz w:val="20"/>
          <w:szCs w:val="32"/>
        </w:rPr>
        <w:t>日</w:t>
      </w:r>
      <w:r w:rsidR="00B64EF2">
        <w:rPr>
          <w:rFonts w:ascii="標楷體" w:eastAsia="標楷體" w:hAnsi="標楷體" w:hint="eastAsia"/>
          <w:sz w:val="20"/>
          <w:szCs w:val="32"/>
        </w:rPr>
        <w:t>行政會議通過</w:t>
      </w:r>
    </w:p>
    <w:p w:rsidR="00F07CE0" w:rsidRPr="000F2C0B" w:rsidRDefault="00B64EF2" w:rsidP="0090411C">
      <w:pPr>
        <w:pStyle w:val="Web"/>
        <w:tabs>
          <w:tab w:val="left" w:pos="6960"/>
        </w:tabs>
        <w:snapToGrid w:val="0"/>
        <w:spacing w:before="0" w:beforeAutospacing="0" w:after="0" w:afterAutospacing="0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</w:t>
      </w:r>
      <w:r w:rsidR="0090411C">
        <w:rPr>
          <w:rFonts w:ascii="標楷體" w:eastAsia="標楷體" w:hAnsi="標楷體" w:hint="eastAsia"/>
          <w:sz w:val="20"/>
          <w:szCs w:val="32"/>
        </w:rPr>
        <w:t xml:space="preserve">                             </w:t>
      </w:r>
      <w:r w:rsidR="0090411C">
        <w:rPr>
          <w:rFonts w:ascii="標楷體" w:eastAsia="標楷體" w:hAnsi="標楷體" w:hint="eastAsia"/>
          <w:sz w:val="20"/>
          <w:szCs w:val="32"/>
        </w:rPr>
        <w:tab/>
      </w:r>
      <w:r>
        <w:rPr>
          <w:rFonts w:ascii="標楷體" w:eastAsia="標楷體" w:hAnsi="標楷體" w:hint="eastAsia"/>
          <w:sz w:val="20"/>
          <w:szCs w:val="32"/>
        </w:rPr>
        <w:t>108年</w:t>
      </w:r>
      <w:r w:rsidR="0090411C">
        <w:rPr>
          <w:rFonts w:ascii="標楷體" w:eastAsia="標楷體" w:hAnsi="標楷體" w:hint="eastAsia"/>
          <w:sz w:val="20"/>
          <w:szCs w:val="32"/>
        </w:rPr>
        <w:t>9</w:t>
      </w:r>
      <w:r>
        <w:rPr>
          <w:rFonts w:ascii="標楷體" w:eastAsia="標楷體" w:hAnsi="標楷體" w:hint="eastAsia"/>
          <w:sz w:val="20"/>
          <w:szCs w:val="32"/>
        </w:rPr>
        <w:t>月</w:t>
      </w:r>
      <w:r w:rsidR="0090411C">
        <w:rPr>
          <w:rFonts w:ascii="標楷體" w:eastAsia="標楷體" w:hAnsi="標楷體" w:hint="eastAsia"/>
          <w:sz w:val="20"/>
          <w:szCs w:val="32"/>
        </w:rPr>
        <w:t>25</w:t>
      </w:r>
      <w:r>
        <w:rPr>
          <w:rFonts w:ascii="標楷體" w:eastAsia="標楷體" w:hAnsi="標楷體" w:hint="eastAsia"/>
          <w:sz w:val="20"/>
          <w:szCs w:val="32"/>
        </w:rPr>
        <w:t>日</w:t>
      </w:r>
      <w:r w:rsidR="00F07CE0">
        <w:rPr>
          <w:rFonts w:ascii="標楷體" w:eastAsia="標楷體" w:hAnsi="標楷體" w:hint="eastAsia"/>
          <w:sz w:val="20"/>
          <w:szCs w:val="32"/>
        </w:rPr>
        <w:t>董事會通過</w:t>
      </w:r>
    </w:p>
    <w:p w:rsidR="00A05B92" w:rsidRPr="00EE0F37" w:rsidRDefault="00A05B92" w:rsidP="00A05B92">
      <w:pPr>
        <w:pStyle w:val="a7"/>
      </w:pPr>
    </w:p>
    <w:p w:rsidR="007242CC" w:rsidRPr="00AA7C85" w:rsidRDefault="008C7F2A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8C7F2A">
        <w:rPr>
          <w:rFonts w:hint="eastAsia"/>
          <w:bCs/>
          <w:sz w:val="28"/>
          <w:szCs w:val="28"/>
        </w:rPr>
        <w:t>臺灣大華學校財團法人桃園市私立大華高級中等學校</w:t>
      </w:r>
      <w:r w:rsidR="007242CC" w:rsidRPr="00AA7C85">
        <w:rPr>
          <w:rFonts w:hint="eastAsia"/>
          <w:sz w:val="28"/>
          <w:szCs w:val="28"/>
        </w:rPr>
        <w:t>（以下簡稱本校）為</w:t>
      </w:r>
      <w:r w:rsidR="00113E7B" w:rsidRPr="00AA7C85">
        <w:rPr>
          <w:rFonts w:hint="eastAsia"/>
          <w:sz w:val="28"/>
          <w:szCs w:val="28"/>
        </w:rPr>
        <w:t>公正、公平、公開辦理職員</w:t>
      </w:r>
      <w:r w:rsidR="00614BCD" w:rsidRPr="00AA7C85">
        <w:rPr>
          <w:rFonts w:hint="eastAsia"/>
          <w:sz w:val="28"/>
          <w:szCs w:val="28"/>
        </w:rPr>
        <w:t>工</w:t>
      </w:r>
      <w:r w:rsidR="00113E7B" w:rsidRPr="00AA7C85">
        <w:rPr>
          <w:rFonts w:hint="eastAsia"/>
          <w:sz w:val="28"/>
          <w:szCs w:val="28"/>
        </w:rPr>
        <w:t>升遷作業，特訂定本校職員</w:t>
      </w:r>
      <w:r w:rsidR="00614BCD" w:rsidRPr="00AA7C85">
        <w:rPr>
          <w:rFonts w:hint="eastAsia"/>
          <w:sz w:val="28"/>
          <w:szCs w:val="28"/>
        </w:rPr>
        <w:t>工</w:t>
      </w:r>
      <w:r w:rsidR="00113E7B" w:rsidRPr="00AA7C85">
        <w:rPr>
          <w:rFonts w:hint="eastAsia"/>
          <w:sz w:val="28"/>
          <w:szCs w:val="28"/>
        </w:rPr>
        <w:t>升遷辦法（以下簡稱本辦法）。</w:t>
      </w:r>
    </w:p>
    <w:p w:rsidR="009B6CE1" w:rsidRPr="00AA7C85" w:rsidRDefault="00134FB4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本辦法所稱</w:t>
      </w:r>
      <w:r w:rsidR="00B124EF" w:rsidRPr="00AA7C85">
        <w:rPr>
          <w:rFonts w:hint="eastAsia"/>
          <w:sz w:val="28"/>
          <w:szCs w:val="28"/>
        </w:rPr>
        <w:t>職員</w:t>
      </w:r>
      <w:r w:rsidR="00D844FD" w:rsidRPr="00AA7C85">
        <w:rPr>
          <w:rFonts w:hint="eastAsia"/>
          <w:sz w:val="28"/>
          <w:szCs w:val="28"/>
        </w:rPr>
        <w:t>工</w:t>
      </w:r>
      <w:r w:rsidR="009B6CE1" w:rsidRPr="00AA7C85">
        <w:rPr>
          <w:rFonts w:hint="eastAsia"/>
          <w:sz w:val="28"/>
          <w:szCs w:val="28"/>
        </w:rPr>
        <w:t>係指本校專任有給之行政職員、</w:t>
      </w:r>
      <w:r w:rsidR="00D844FD" w:rsidRPr="00AA7C85">
        <w:rPr>
          <w:rFonts w:hint="eastAsia"/>
          <w:sz w:val="28"/>
          <w:szCs w:val="28"/>
        </w:rPr>
        <w:t>工友、</w:t>
      </w:r>
      <w:r w:rsidR="002B5609">
        <w:rPr>
          <w:rFonts w:hint="eastAsia"/>
          <w:sz w:val="28"/>
          <w:szCs w:val="28"/>
        </w:rPr>
        <w:t>約雇人員、</w:t>
      </w:r>
      <w:r w:rsidR="006F0764" w:rsidRPr="00AA7C85">
        <w:rPr>
          <w:rFonts w:hint="eastAsia"/>
          <w:sz w:val="28"/>
          <w:szCs w:val="28"/>
        </w:rPr>
        <w:t>助理</w:t>
      </w:r>
      <w:r w:rsidR="009B6CE1" w:rsidRPr="00AA7C85">
        <w:rPr>
          <w:rFonts w:hint="eastAsia"/>
          <w:sz w:val="28"/>
          <w:szCs w:val="28"/>
        </w:rPr>
        <w:t>。</w:t>
      </w:r>
    </w:p>
    <w:p w:rsidR="009B6CE1" w:rsidRPr="00AA7C85" w:rsidRDefault="009B6CE1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職員</w:t>
      </w:r>
      <w:r w:rsidR="00515D62" w:rsidRPr="00AA7C85">
        <w:rPr>
          <w:rFonts w:hint="eastAsia"/>
          <w:sz w:val="28"/>
          <w:szCs w:val="28"/>
        </w:rPr>
        <w:t>工</w:t>
      </w:r>
      <w:r w:rsidRPr="00AA7C85">
        <w:rPr>
          <w:rFonts w:hint="eastAsia"/>
          <w:sz w:val="28"/>
          <w:szCs w:val="28"/>
        </w:rPr>
        <w:t>之任用</w:t>
      </w:r>
      <w:r w:rsidR="00C338C7" w:rsidRPr="00AA7C85">
        <w:rPr>
          <w:rFonts w:hint="eastAsia"/>
          <w:sz w:val="28"/>
          <w:szCs w:val="28"/>
        </w:rPr>
        <w:t>及升遷</w:t>
      </w:r>
      <w:r w:rsidRPr="00AA7C85">
        <w:rPr>
          <w:rFonts w:hint="eastAsia"/>
          <w:sz w:val="28"/>
          <w:szCs w:val="28"/>
        </w:rPr>
        <w:t>應依本校組織架構</w:t>
      </w:r>
      <w:r w:rsidR="00C338C7" w:rsidRPr="00AA7C85">
        <w:rPr>
          <w:rFonts w:hint="eastAsia"/>
          <w:sz w:val="28"/>
          <w:szCs w:val="28"/>
        </w:rPr>
        <w:t>、</w:t>
      </w:r>
      <w:r w:rsidRPr="00AA7C85">
        <w:rPr>
          <w:rFonts w:hint="eastAsia"/>
          <w:sz w:val="28"/>
          <w:szCs w:val="28"/>
        </w:rPr>
        <w:t>員額編制</w:t>
      </w:r>
      <w:r w:rsidR="00C338C7" w:rsidRPr="00AA7C85">
        <w:rPr>
          <w:rFonts w:hint="eastAsia"/>
          <w:sz w:val="28"/>
          <w:szCs w:val="28"/>
        </w:rPr>
        <w:t>及預算</w:t>
      </w:r>
      <w:r w:rsidRPr="00AA7C85">
        <w:rPr>
          <w:rFonts w:hint="eastAsia"/>
          <w:sz w:val="28"/>
          <w:szCs w:val="28"/>
        </w:rPr>
        <w:t>之規定，</w:t>
      </w:r>
      <w:r w:rsidR="007274A9" w:rsidRPr="00AA7C85">
        <w:rPr>
          <w:rFonts w:hint="eastAsia"/>
          <w:sz w:val="28"/>
          <w:szCs w:val="28"/>
        </w:rPr>
        <w:t>但</w:t>
      </w:r>
      <w:r w:rsidR="00C338C7" w:rsidRPr="00AA7C85">
        <w:rPr>
          <w:rFonts w:hint="eastAsia"/>
          <w:sz w:val="28"/>
          <w:szCs w:val="28"/>
        </w:rPr>
        <w:t>得依</w:t>
      </w:r>
      <w:r w:rsidRPr="00AA7C85">
        <w:rPr>
          <w:rFonts w:hint="eastAsia"/>
          <w:sz w:val="28"/>
          <w:szCs w:val="28"/>
        </w:rPr>
        <w:t>實務需求經行政會議呈本校董事會核定後調整之。</w:t>
      </w:r>
    </w:p>
    <w:p w:rsidR="00134FB4" w:rsidRPr="00AA7C85" w:rsidRDefault="00134FB4" w:rsidP="0090411C">
      <w:pPr>
        <w:pStyle w:val="31"/>
        <w:numPr>
          <w:ilvl w:val="0"/>
          <w:numId w:val="1"/>
        </w:numPr>
        <w:tabs>
          <w:tab w:val="clear" w:pos="1493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bCs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sz w:val="28"/>
          <w:szCs w:val="28"/>
        </w:rPr>
        <w:t>離職補充：編制內之現職人員離職，其所主辦之業務無多餘人力能承接時，得依離職補充之申請理由提出增補。</w:t>
      </w:r>
    </w:p>
    <w:p w:rsidR="009B6CE1" w:rsidRPr="00AA7C85" w:rsidRDefault="00134FB4" w:rsidP="0090411C">
      <w:pPr>
        <w:pStyle w:val="31"/>
        <w:numPr>
          <w:ilvl w:val="0"/>
          <w:numId w:val="1"/>
        </w:numPr>
        <w:tabs>
          <w:tab w:val="clear" w:pos="1493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bCs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sz w:val="28"/>
          <w:szCs w:val="28"/>
        </w:rPr>
        <w:t>擴大編制：因編制內人員不足，致使業務推動發生困難時，得依擴大編制為申請理由提出增補。</w:t>
      </w:r>
    </w:p>
    <w:p w:rsidR="00134FB4" w:rsidRPr="00AA7C85" w:rsidRDefault="007242CC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bCs/>
          <w:sz w:val="28"/>
          <w:szCs w:val="28"/>
        </w:rPr>
      </w:pPr>
      <w:r w:rsidRPr="00AA7C85">
        <w:rPr>
          <w:rFonts w:hint="eastAsia"/>
          <w:sz w:val="28"/>
          <w:szCs w:val="28"/>
        </w:rPr>
        <w:t>本辦法所指</w:t>
      </w:r>
      <w:r w:rsidR="00CF2D3E" w:rsidRPr="00AA7C85">
        <w:rPr>
          <w:rFonts w:hint="eastAsia"/>
          <w:sz w:val="28"/>
          <w:szCs w:val="28"/>
        </w:rPr>
        <w:t>升遷</w:t>
      </w:r>
      <w:r w:rsidRPr="00AA7C85">
        <w:rPr>
          <w:rFonts w:hint="eastAsia"/>
          <w:sz w:val="28"/>
          <w:szCs w:val="28"/>
        </w:rPr>
        <w:t>係指：</w:t>
      </w:r>
    </w:p>
    <w:p w:rsidR="007242CC" w:rsidRPr="00AA7C85" w:rsidRDefault="00004875" w:rsidP="0090411C">
      <w:pPr>
        <w:pStyle w:val="31"/>
        <w:numPr>
          <w:ilvl w:val="0"/>
          <w:numId w:val="4"/>
        </w:numPr>
        <w:tabs>
          <w:tab w:val="clear" w:pos="1493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bCs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sz w:val="28"/>
          <w:szCs w:val="28"/>
        </w:rPr>
        <w:t>升任較高</w:t>
      </w:r>
      <w:r w:rsidR="007242CC" w:rsidRPr="00AA7C85">
        <w:rPr>
          <w:rFonts w:ascii="標楷體" w:eastAsia="標楷體" w:hAnsi="標楷體" w:hint="eastAsia"/>
          <w:bCs w:val="0"/>
          <w:sz w:val="28"/>
          <w:szCs w:val="28"/>
        </w:rPr>
        <w:t>之職務（級）。</w:t>
      </w:r>
    </w:p>
    <w:p w:rsidR="007242CC" w:rsidRPr="00AA7C85" w:rsidRDefault="00CF2D3E" w:rsidP="0090411C">
      <w:pPr>
        <w:pStyle w:val="31"/>
        <w:numPr>
          <w:ilvl w:val="0"/>
          <w:numId w:val="4"/>
        </w:numPr>
        <w:tabs>
          <w:tab w:val="clear" w:pos="1493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bCs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sz w:val="28"/>
          <w:szCs w:val="28"/>
        </w:rPr>
        <w:t>非主管職務升任或遷調</w:t>
      </w:r>
      <w:r w:rsidR="007242CC" w:rsidRPr="00AA7C85">
        <w:rPr>
          <w:rFonts w:ascii="標楷體" w:eastAsia="標楷體" w:hAnsi="標楷體" w:hint="eastAsia"/>
          <w:bCs w:val="0"/>
          <w:sz w:val="28"/>
          <w:szCs w:val="28"/>
        </w:rPr>
        <w:t>主管職務。</w:t>
      </w:r>
    </w:p>
    <w:p w:rsidR="007242CC" w:rsidRPr="00AA7C85" w:rsidRDefault="00CF2D3E" w:rsidP="0090411C">
      <w:pPr>
        <w:pStyle w:val="31"/>
        <w:numPr>
          <w:ilvl w:val="0"/>
          <w:numId w:val="4"/>
        </w:numPr>
        <w:tabs>
          <w:tab w:val="clear" w:pos="1493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bCs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sz w:val="28"/>
          <w:szCs w:val="28"/>
        </w:rPr>
        <w:t>遷</w:t>
      </w:r>
      <w:r w:rsidR="007242CC" w:rsidRPr="00AA7C85">
        <w:rPr>
          <w:rFonts w:ascii="標楷體" w:eastAsia="標楷體" w:hAnsi="標楷體" w:hint="eastAsia"/>
          <w:bCs w:val="0"/>
          <w:sz w:val="28"/>
          <w:szCs w:val="28"/>
        </w:rPr>
        <w:t>調相當之職務。</w:t>
      </w:r>
    </w:p>
    <w:p w:rsidR="00795C8A" w:rsidRPr="00AA7C85" w:rsidRDefault="00795C8A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bCs/>
          <w:sz w:val="28"/>
          <w:szCs w:val="28"/>
        </w:rPr>
      </w:pPr>
      <w:r w:rsidRPr="00AA7C85">
        <w:rPr>
          <w:rFonts w:hint="eastAsia"/>
          <w:sz w:val="28"/>
          <w:szCs w:val="28"/>
        </w:rPr>
        <w:t>各級</w:t>
      </w:r>
      <w:r w:rsidR="000F4BDE" w:rsidRPr="00AA7C85">
        <w:rPr>
          <w:rFonts w:hint="eastAsia"/>
          <w:sz w:val="28"/>
          <w:szCs w:val="28"/>
        </w:rPr>
        <w:t>職員</w:t>
      </w:r>
      <w:r w:rsidR="002B5609">
        <w:rPr>
          <w:rFonts w:hint="eastAsia"/>
          <w:sz w:val="28"/>
          <w:szCs w:val="28"/>
        </w:rPr>
        <w:t>工</w:t>
      </w:r>
      <w:r w:rsidR="00977CB1" w:rsidRPr="00AA7C85">
        <w:rPr>
          <w:rFonts w:hint="eastAsia"/>
          <w:sz w:val="28"/>
          <w:szCs w:val="28"/>
        </w:rPr>
        <w:t>之升遷</w:t>
      </w:r>
      <w:r w:rsidR="000F4BDE" w:rsidRPr="00AA7C85">
        <w:rPr>
          <w:rFonts w:hint="eastAsia"/>
          <w:sz w:val="28"/>
          <w:szCs w:val="28"/>
        </w:rPr>
        <w:t>應</w:t>
      </w:r>
      <w:r w:rsidR="00173ED7" w:rsidRPr="00AA7C85">
        <w:rPr>
          <w:rFonts w:hint="eastAsia"/>
          <w:bCs/>
          <w:sz w:val="28"/>
          <w:szCs w:val="28"/>
        </w:rPr>
        <w:t>以具有擬升職務資格者</w:t>
      </w:r>
      <w:r w:rsidR="000F4BDE" w:rsidRPr="00AA7C85">
        <w:rPr>
          <w:rFonts w:hint="eastAsia"/>
          <w:sz w:val="28"/>
          <w:szCs w:val="28"/>
        </w:rPr>
        <w:t>就其現職逐級晉升</w:t>
      </w:r>
      <w:r w:rsidR="00977CB1" w:rsidRPr="00AA7C85">
        <w:rPr>
          <w:rFonts w:hint="eastAsia"/>
          <w:sz w:val="28"/>
          <w:szCs w:val="28"/>
        </w:rPr>
        <w:t>，</w:t>
      </w:r>
      <w:r w:rsidRPr="00AA7C85">
        <w:rPr>
          <w:rFonts w:hint="eastAsia"/>
          <w:sz w:val="28"/>
          <w:szCs w:val="28"/>
        </w:rPr>
        <w:t>並符合下列條件：</w:t>
      </w:r>
    </w:p>
    <w:p w:rsidR="00AC3C67" w:rsidRPr="00AA7C85" w:rsidRDefault="006A7CF6" w:rsidP="0090411C">
      <w:pPr>
        <w:pStyle w:val="31"/>
        <w:numPr>
          <w:ilvl w:val="0"/>
          <w:numId w:val="6"/>
        </w:numPr>
        <w:tabs>
          <w:tab w:val="clear" w:pos="1495"/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sz w:val="28"/>
          <w:szCs w:val="28"/>
        </w:rPr>
      </w:pPr>
      <w:r w:rsidRPr="00AA7C85">
        <w:rPr>
          <w:rFonts w:ascii="標楷體" w:eastAsia="標楷體" w:hAnsi="標楷體" w:hint="eastAsia"/>
          <w:sz w:val="28"/>
          <w:szCs w:val="28"/>
        </w:rPr>
        <w:t>工友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升任技</w:t>
      </w:r>
      <w:r w:rsidRPr="00AA7C85">
        <w:rPr>
          <w:rFonts w:ascii="標楷體" w:eastAsia="標楷體" w:hAnsi="標楷體" w:hint="eastAsia"/>
          <w:sz w:val="28"/>
          <w:szCs w:val="28"/>
        </w:rPr>
        <w:t>工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：任職本校</w:t>
      </w:r>
      <w:r w:rsidRPr="00AA7C85">
        <w:rPr>
          <w:rFonts w:ascii="標楷體" w:eastAsia="標楷體" w:hAnsi="標楷體" w:hint="eastAsia"/>
          <w:sz w:val="28"/>
          <w:szCs w:val="28"/>
        </w:rPr>
        <w:t>工友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滿三年，最近三年考核成績均為甲等</w:t>
      </w:r>
      <w:r w:rsidR="00F40BDF" w:rsidRPr="00AA7C85">
        <w:rPr>
          <w:rFonts w:ascii="標楷體" w:eastAsia="標楷體" w:hAnsi="標楷體" w:hint="eastAsia"/>
          <w:sz w:val="28"/>
          <w:szCs w:val="28"/>
        </w:rPr>
        <w:t>，員額編制有缺額，</w:t>
      </w:r>
      <w:r w:rsidR="00EA5C7D" w:rsidRPr="00AA7C85">
        <w:rPr>
          <w:rFonts w:ascii="標楷體" w:eastAsia="標楷體" w:hAnsi="標楷體" w:hint="eastAsia"/>
          <w:sz w:val="28"/>
          <w:szCs w:val="28"/>
        </w:rPr>
        <w:t>得由單位主管簽核校長</w:t>
      </w:r>
      <w:r w:rsidR="00EA5C7D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聘之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。</w:t>
      </w:r>
    </w:p>
    <w:p w:rsidR="003D2DB6" w:rsidRPr="00AA7C85" w:rsidRDefault="00C15B85" w:rsidP="0090411C">
      <w:pPr>
        <w:pStyle w:val="31"/>
        <w:snapToGrid w:val="0"/>
        <w:spacing w:afterLines="25"/>
        <w:ind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7CF6" w:rsidRPr="00AA7C85">
        <w:rPr>
          <w:rFonts w:ascii="標楷體" w:eastAsia="標楷體" w:hAnsi="標楷體" w:hint="eastAsia"/>
          <w:sz w:val="28"/>
          <w:szCs w:val="28"/>
        </w:rPr>
        <w:t>行政助理升任書記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：</w:t>
      </w:r>
      <w:r w:rsidR="00F40BDF" w:rsidRPr="00AA7C85">
        <w:rPr>
          <w:rFonts w:ascii="標楷體" w:eastAsia="標楷體" w:hAnsi="標楷體" w:hint="eastAsia"/>
          <w:sz w:val="28"/>
          <w:szCs w:val="28"/>
        </w:rPr>
        <w:t>員額編制有缺額，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得由單位主管簽核校長</w:t>
      </w:r>
      <w:r w:rsidR="003D2DB6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聘之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。</w:t>
      </w:r>
    </w:p>
    <w:p w:rsidR="00C15B85" w:rsidRDefault="00C15B85" w:rsidP="0090411C">
      <w:pPr>
        <w:pStyle w:val="31"/>
        <w:snapToGrid w:val="0"/>
        <w:spacing w:afterLines="25"/>
        <w:ind w:leftChars="591" w:left="2006" w:hangingChars="210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678E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A7CF6" w:rsidRPr="00AA7C85">
        <w:rPr>
          <w:rFonts w:ascii="標楷體" w:eastAsia="標楷體" w:hAnsi="標楷體" w:hint="eastAsia"/>
          <w:sz w:val="28"/>
          <w:szCs w:val="28"/>
        </w:rPr>
        <w:t>大學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以上學歷任職本校滿</w:t>
      </w:r>
      <w:r w:rsidR="006A7CF6" w:rsidRPr="00AA7C85">
        <w:rPr>
          <w:rFonts w:ascii="標楷體" w:eastAsia="標楷體" w:hAnsi="標楷體" w:hint="eastAsia"/>
          <w:sz w:val="28"/>
          <w:szCs w:val="28"/>
        </w:rPr>
        <w:t>一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年</w:t>
      </w:r>
      <w:r w:rsidR="009A70F1" w:rsidRPr="00AA7C85">
        <w:rPr>
          <w:rFonts w:ascii="標楷體" w:eastAsia="標楷體" w:hAnsi="標楷體" w:hint="eastAsia"/>
          <w:sz w:val="28"/>
          <w:szCs w:val="28"/>
        </w:rPr>
        <w:t>以上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，且表現良好考核成績均為甲等。</w:t>
      </w:r>
    </w:p>
    <w:p w:rsidR="00C15B85" w:rsidRDefault="00C15B85" w:rsidP="0090411C">
      <w:pPr>
        <w:pStyle w:val="31"/>
        <w:snapToGrid w:val="0"/>
        <w:spacing w:afterLines="25"/>
        <w:ind w:leftChars="200" w:left="480" w:firstLineChars="335" w:firstLine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678E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)專科學歷</w:t>
      </w:r>
      <w:r w:rsidR="00EA5C7D" w:rsidRPr="00AA7C85">
        <w:rPr>
          <w:rFonts w:ascii="標楷體" w:eastAsia="標楷體" w:hAnsi="標楷體" w:hint="eastAsia"/>
          <w:sz w:val="28"/>
          <w:szCs w:val="28"/>
        </w:rPr>
        <w:t>任職本校滿二年以上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，且表現良好考核成績均為甲等。</w:t>
      </w:r>
    </w:p>
    <w:p w:rsidR="00AC3C67" w:rsidRPr="00AA7C85" w:rsidRDefault="00C15B85" w:rsidP="0090411C">
      <w:pPr>
        <w:pStyle w:val="31"/>
        <w:snapToGrid w:val="0"/>
        <w:spacing w:afterLines="25"/>
        <w:ind w:leftChars="200" w:left="480" w:firstLineChars="335" w:firstLine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678E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高中職</w:t>
      </w:r>
      <w:r>
        <w:rPr>
          <w:rFonts w:ascii="標楷體" w:eastAsia="標楷體" w:hAnsi="標楷體" w:hint="eastAsia"/>
          <w:sz w:val="28"/>
          <w:szCs w:val="28"/>
        </w:rPr>
        <w:t>學歷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任職本校滿三年以上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，</w:t>
      </w:r>
      <w:r w:rsidR="003D2DB6" w:rsidRPr="00AA7C85">
        <w:rPr>
          <w:rFonts w:ascii="標楷體" w:eastAsia="標楷體" w:hAnsi="標楷體" w:hint="eastAsia"/>
          <w:sz w:val="28"/>
          <w:szCs w:val="28"/>
        </w:rPr>
        <w:t>且</w:t>
      </w:r>
      <w:r w:rsidR="006A7CF6" w:rsidRPr="00AA7C85">
        <w:rPr>
          <w:rFonts w:ascii="標楷體" w:eastAsia="標楷體" w:hAnsi="標楷體" w:hint="eastAsia"/>
          <w:sz w:val="28"/>
          <w:szCs w:val="28"/>
        </w:rPr>
        <w:t>表現良好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考核成績均為甲等。</w:t>
      </w:r>
    </w:p>
    <w:p w:rsidR="00F40BDF" w:rsidRPr="00AA7C85" w:rsidRDefault="00C15B85" w:rsidP="0090411C">
      <w:pPr>
        <w:pStyle w:val="31"/>
        <w:snapToGrid w:val="0"/>
        <w:spacing w:afterLines="25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書記</w:t>
      </w:r>
      <w:r w:rsidR="00F90B30" w:rsidRPr="00AA7C85">
        <w:rPr>
          <w:rFonts w:ascii="標楷體" w:eastAsia="標楷體" w:hAnsi="標楷體" w:hint="eastAsia"/>
          <w:sz w:val="28"/>
          <w:szCs w:val="28"/>
        </w:rPr>
        <w:t>、技工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升任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幹事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：任職本校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書記</w:t>
      </w:r>
      <w:r w:rsidR="00F90B30" w:rsidRPr="00AA7C85">
        <w:rPr>
          <w:rFonts w:ascii="標楷體" w:eastAsia="標楷體" w:hAnsi="標楷體" w:hint="eastAsia"/>
          <w:sz w:val="28"/>
          <w:szCs w:val="28"/>
        </w:rPr>
        <w:t>、技工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滿</w:t>
      </w:r>
      <w:r w:rsidR="002B5609">
        <w:rPr>
          <w:rFonts w:ascii="標楷體" w:eastAsia="標楷體" w:hAnsi="標楷體" w:hint="eastAsia"/>
          <w:sz w:val="28"/>
          <w:szCs w:val="28"/>
        </w:rPr>
        <w:t>二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年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，最近</w:t>
      </w:r>
      <w:r w:rsidR="002B5609">
        <w:rPr>
          <w:rFonts w:ascii="標楷體" w:eastAsia="標楷體" w:hAnsi="標楷體" w:hint="eastAsia"/>
          <w:sz w:val="28"/>
          <w:szCs w:val="28"/>
        </w:rPr>
        <w:t>二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年考核</w:t>
      </w:r>
      <w:r w:rsidR="002B5609">
        <w:rPr>
          <w:rFonts w:ascii="標楷體" w:eastAsia="標楷體" w:hAnsi="標楷體" w:hint="eastAsia"/>
          <w:sz w:val="28"/>
          <w:szCs w:val="28"/>
        </w:rPr>
        <w:t>成績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均為甲等</w:t>
      </w:r>
      <w:r w:rsidR="00F40BDF" w:rsidRPr="00AA7C85">
        <w:rPr>
          <w:rFonts w:ascii="標楷體" w:eastAsia="標楷體" w:hAnsi="標楷體" w:hint="eastAsia"/>
          <w:sz w:val="28"/>
          <w:szCs w:val="28"/>
        </w:rPr>
        <w:t>，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或任職滿</w:t>
      </w:r>
      <w:r w:rsidR="002B5609">
        <w:rPr>
          <w:rFonts w:ascii="標楷體" w:eastAsia="標楷體" w:hAnsi="標楷體" w:hint="eastAsia"/>
          <w:sz w:val="28"/>
          <w:szCs w:val="28"/>
        </w:rPr>
        <w:t>一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年考核成</w:t>
      </w:r>
      <w:r>
        <w:rPr>
          <w:rFonts w:ascii="標楷體" w:eastAsia="標楷體" w:hAnsi="標楷體" w:hint="eastAsia"/>
          <w:sz w:val="28"/>
          <w:szCs w:val="28"/>
        </w:rPr>
        <w:t>績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曾為優等，且</w:t>
      </w:r>
      <w:r w:rsidR="00F40BDF" w:rsidRPr="00AA7C85">
        <w:rPr>
          <w:rFonts w:ascii="標楷體" w:eastAsia="標楷體" w:hAnsi="標楷體" w:hint="eastAsia"/>
          <w:sz w:val="28"/>
          <w:szCs w:val="28"/>
        </w:rPr>
        <w:t>員額編制有缺額，得由單位主管簽核校長</w:t>
      </w:r>
      <w:r w:rsidR="00F40BDF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聘之</w:t>
      </w:r>
      <w:r w:rsidR="00F40BDF" w:rsidRPr="00AA7C85">
        <w:rPr>
          <w:rFonts w:ascii="標楷體" w:eastAsia="標楷體" w:hAnsi="標楷體" w:hint="eastAsia"/>
          <w:sz w:val="28"/>
          <w:szCs w:val="28"/>
        </w:rPr>
        <w:t>。</w:t>
      </w:r>
    </w:p>
    <w:p w:rsidR="00B112EC" w:rsidRPr="00AA7C85" w:rsidRDefault="00C15B85" w:rsidP="0090411C">
      <w:pPr>
        <w:pStyle w:val="31"/>
        <w:snapToGrid w:val="0"/>
        <w:spacing w:afterLines="25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幹事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(含營養師、護理師)</w:t>
      </w:r>
      <w:r w:rsidR="00BE70F4" w:rsidRPr="00AA7C85">
        <w:rPr>
          <w:rFonts w:ascii="標楷體" w:eastAsia="標楷體" w:hAnsi="標楷體" w:hint="eastAsia"/>
          <w:sz w:val="28"/>
          <w:szCs w:val="28"/>
        </w:rPr>
        <w:t>升任組長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：任職本校</w:t>
      </w:r>
      <w:r w:rsidR="00B112EC" w:rsidRPr="00AA7C85">
        <w:rPr>
          <w:rFonts w:ascii="標楷體" w:eastAsia="標楷體" w:hAnsi="標楷體" w:hint="eastAsia"/>
          <w:sz w:val="28"/>
          <w:szCs w:val="28"/>
        </w:rPr>
        <w:t>幹事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滿</w:t>
      </w:r>
      <w:r w:rsidR="002B5609">
        <w:rPr>
          <w:rFonts w:ascii="標楷體" w:eastAsia="標楷體" w:hAnsi="標楷體" w:hint="eastAsia"/>
          <w:sz w:val="28"/>
          <w:szCs w:val="28"/>
        </w:rPr>
        <w:t>二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年，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考核成績均為甲等，或任職滿</w:t>
      </w:r>
      <w:r w:rsidR="002B5609">
        <w:rPr>
          <w:rFonts w:ascii="標楷體" w:eastAsia="標楷體" w:hAnsi="標楷體" w:hint="eastAsia"/>
          <w:sz w:val="28"/>
          <w:szCs w:val="28"/>
        </w:rPr>
        <w:t>一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年考核成</w:t>
      </w:r>
      <w:r w:rsidR="002B5609">
        <w:rPr>
          <w:rFonts w:ascii="標楷體" w:eastAsia="標楷體" w:hAnsi="標楷體" w:hint="eastAsia"/>
          <w:sz w:val="28"/>
          <w:szCs w:val="28"/>
        </w:rPr>
        <w:t>績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曾為優等，</w:t>
      </w:r>
      <w:r w:rsidR="00EA5C7D" w:rsidRPr="00AA7C85">
        <w:rPr>
          <w:rFonts w:ascii="標楷體" w:eastAsia="標楷體" w:hAnsi="標楷體" w:cs="標楷體" w:hint="eastAsia"/>
          <w:color w:val="000000"/>
          <w:sz w:val="28"/>
          <w:szCs w:val="28"/>
        </w:rPr>
        <w:t>校長得由編制內幹事</w:t>
      </w:r>
      <w:r w:rsidR="00EA5C7D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聘</w:t>
      </w:r>
      <w:r w:rsidR="00EA5C7D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之</w:t>
      </w:r>
      <w:r w:rsidR="00EA5C7D" w:rsidRPr="00AA7C85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A5C7D" w:rsidRPr="00AA7C85" w:rsidRDefault="00C15B85" w:rsidP="0090411C">
      <w:pPr>
        <w:pStyle w:val="31"/>
        <w:snapToGrid w:val="0"/>
        <w:spacing w:afterLines="25"/>
        <w:ind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B112EC" w:rsidRPr="00AA7C85">
        <w:rPr>
          <w:rFonts w:ascii="標楷體" w:eastAsia="標楷體" w:hAnsi="標楷體" w:hint="eastAsia"/>
          <w:sz w:val="28"/>
          <w:szCs w:val="28"/>
        </w:rPr>
        <w:t>組長升主任</w:t>
      </w:r>
      <w:r w:rsidR="00AE030B" w:rsidRPr="00AA7C85">
        <w:rPr>
          <w:rFonts w:ascii="標楷體" w:eastAsia="標楷體" w:hAnsi="標楷體" w:hint="eastAsia"/>
          <w:sz w:val="28"/>
          <w:szCs w:val="28"/>
        </w:rPr>
        <w:t>或秘書</w:t>
      </w:r>
      <w:r w:rsidR="00AC3C67" w:rsidRPr="00AA7C85">
        <w:rPr>
          <w:rFonts w:ascii="標楷體" w:eastAsia="標楷體" w:hAnsi="標楷體" w:hint="eastAsia"/>
          <w:sz w:val="28"/>
          <w:szCs w:val="28"/>
        </w:rPr>
        <w:t>：</w:t>
      </w:r>
      <w:r w:rsidR="00EA5C7D" w:rsidRPr="00AA7C85">
        <w:rPr>
          <w:rFonts w:ascii="標楷體" w:eastAsia="標楷體" w:hAnsi="標楷體" w:hint="eastAsia"/>
          <w:sz w:val="28"/>
          <w:szCs w:val="28"/>
        </w:rPr>
        <w:t>任職本校組長滿一年，</w:t>
      </w:r>
      <w:r w:rsidR="00EA5C7D" w:rsidRPr="00AA7C85">
        <w:rPr>
          <w:rFonts w:ascii="標楷體" w:eastAsia="標楷體" w:hAnsi="標楷體" w:cs="標楷體" w:hint="eastAsia"/>
          <w:color w:val="000000"/>
          <w:sz w:val="28"/>
          <w:szCs w:val="28"/>
        </w:rPr>
        <w:t>校長得由編制內組長</w:t>
      </w:r>
      <w:r w:rsidR="00EA5C7D" w:rsidRPr="00AA7C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聘之</w:t>
      </w:r>
      <w:r w:rsidR="00EA5C7D" w:rsidRPr="00AA7C85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F90B30" w:rsidRPr="00AA7C85" w:rsidRDefault="00C15B85" w:rsidP="0090411C">
      <w:pPr>
        <w:pStyle w:val="31"/>
        <w:snapToGrid w:val="0"/>
        <w:spacing w:afterLines="25"/>
        <w:ind w:left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90B30" w:rsidRPr="00AA7C85">
        <w:rPr>
          <w:rFonts w:ascii="標楷體" w:eastAsia="標楷體" w:hAnsi="標楷體" w:hint="eastAsia"/>
          <w:sz w:val="28"/>
          <w:szCs w:val="28"/>
        </w:rPr>
        <w:t>前項留職停薪期間之年資不得計入升遷年資中。</w:t>
      </w:r>
    </w:p>
    <w:p w:rsidR="00AD4AA0" w:rsidRPr="00AA7C85" w:rsidRDefault="00AD4AA0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bCs/>
          <w:sz w:val="28"/>
          <w:szCs w:val="28"/>
        </w:rPr>
      </w:pPr>
      <w:r w:rsidRPr="00AA7C85">
        <w:rPr>
          <w:rFonts w:hint="eastAsia"/>
          <w:sz w:val="28"/>
          <w:szCs w:val="28"/>
        </w:rPr>
        <w:t>下列人員不得參加升遷評比：</w:t>
      </w:r>
    </w:p>
    <w:p w:rsidR="00AD4AA0" w:rsidRPr="00AA7C85" w:rsidRDefault="002B5609" w:rsidP="0090411C">
      <w:pPr>
        <w:pStyle w:val="31"/>
        <w:numPr>
          <w:ilvl w:val="0"/>
          <w:numId w:val="5"/>
        </w:numPr>
        <w:tabs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7859C5" w:rsidRPr="00AA7C85">
        <w:rPr>
          <w:rFonts w:ascii="標楷體" w:eastAsia="標楷體" w:hAnsi="標楷體" w:hint="eastAsia"/>
          <w:sz w:val="28"/>
          <w:szCs w:val="28"/>
        </w:rPr>
        <w:t>年</w:t>
      </w:r>
      <w:r w:rsidR="00AD4AA0" w:rsidRPr="00AA7C85">
        <w:rPr>
          <w:rFonts w:ascii="標楷體" w:eastAsia="標楷體" w:hAnsi="標楷體" w:hint="eastAsia"/>
          <w:sz w:val="28"/>
          <w:szCs w:val="28"/>
        </w:rPr>
        <w:t>內曾受記過以上處分者</w:t>
      </w:r>
      <w:r w:rsidR="00004875" w:rsidRPr="00AA7C85">
        <w:rPr>
          <w:rFonts w:ascii="標楷體" w:eastAsia="標楷體" w:hAnsi="標楷體" w:hint="eastAsia"/>
          <w:sz w:val="28"/>
          <w:szCs w:val="28"/>
        </w:rPr>
        <w:t>（得功過相抵）</w:t>
      </w:r>
      <w:r w:rsidR="00F53E14" w:rsidRPr="00AA7C85">
        <w:rPr>
          <w:rFonts w:ascii="標楷體" w:eastAsia="標楷體" w:hAnsi="標楷體" w:hint="eastAsia"/>
          <w:sz w:val="28"/>
          <w:szCs w:val="28"/>
        </w:rPr>
        <w:t>。</w:t>
      </w:r>
    </w:p>
    <w:p w:rsidR="00AD4AA0" w:rsidRPr="00AA7C85" w:rsidRDefault="00AD4AA0" w:rsidP="0090411C">
      <w:pPr>
        <w:pStyle w:val="31"/>
        <w:numPr>
          <w:ilvl w:val="0"/>
          <w:numId w:val="5"/>
        </w:numPr>
        <w:tabs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sz w:val="28"/>
          <w:szCs w:val="28"/>
        </w:rPr>
      </w:pPr>
      <w:r w:rsidRPr="00AA7C85">
        <w:rPr>
          <w:rFonts w:ascii="標楷體" w:eastAsia="標楷體" w:hAnsi="標楷體" w:hint="eastAsia"/>
          <w:sz w:val="28"/>
          <w:szCs w:val="28"/>
        </w:rPr>
        <w:t>經本校核准留職停薪，於留職停薪期間者。</w:t>
      </w:r>
    </w:p>
    <w:p w:rsidR="00F90B30" w:rsidRPr="00AA7C85" w:rsidRDefault="002B5609" w:rsidP="0090411C">
      <w:pPr>
        <w:pStyle w:val="31"/>
        <w:numPr>
          <w:ilvl w:val="0"/>
          <w:numId w:val="5"/>
        </w:numPr>
        <w:tabs>
          <w:tab w:val="num" w:pos="1701"/>
        </w:tabs>
        <w:snapToGrid w:val="0"/>
        <w:spacing w:afterLines="25"/>
        <w:ind w:left="170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90B30" w:rsidRPr="00AA7C85">
        <w:rPr>
          <w:rFonts w:ascii="標楷體" w:eastAsia="標楷體" w:hAnsi="標楷體" w:hint="eastAsia"/>
          <w:sz w:val="28"/>
          <w:szCs w:val="28"/>
        </w:rPr>
        <w:t>年內考核成</w:t>
      </w:r>
      <w:r>
        <w:rPr>
          <w:rFonts w:ascii="標楷體" w:eastAsia="標楷體" w:hAnsi="標楷體" w:hint="eastAsia"/>
          <w:sz w:val="28"/>
          <w:szCs w:val="28"/>
        </w:rPr>
        <w:t>績</w:t>
      </w:r>
      <w:r w:rsidR="00F90B30" w:rsidRPr="00AA7C85">
        <w:rPr>
          <w:rFonts w:ascii="標楷體" w:eastAsia="標楷體" w:hAnsi="標楷體" w:hint="eastAsia"/>
          <w:sz w:val="28"/>
          <w:szCs w:val="28"/>
        </w:rPr>
        <w:t>曾為乙等者。</w:t>
      </w:r>
    </w:p>
    <w:p w:rsidR="007859C5" w:rsidRPr="00AA7C85" w:rsidRDefault="00B90889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bCs/>
          <w:kern w:val="2"/>
          <w:sz w:val="28"/>
          <w:szCs w:val="28"/>
        </w:rPr>
        <w:t>職員</w:t>
      </w:r>
      <w:r w:rsidR="002B5609">
        <w:rPr>
          <w:rFonts w:hint="eastAsia"/>
          <w:bCs/>
          <w:kern w:val="2"/>
          <w:sz w:val="28"/>
          <w:szCs w:val="28"/>
        </w:rPr>
        <w:t>工</w:t>
      </w:r>
      <w:r w:rsidRPr="00AA7C85">
        <w:rPr>
          <w:rFonts w:hint="eastAsia"/>
          <w:bCs/>
          <w:kern w:val="2"/>
          <w:sz w:val="28"/>
          <w:szCs w:val="28"/>
        </w:rPr>
        <w:t>升遷</w:t>
      </w:r>
      <w:r w:rsidR="00E41C70" w:rsidRPr="00AA7C85">
        <w:rPr>
          <w:rFonts w:hint="eastAsia"/>
          <w:bCs/>
          <w:kern w:val="2"/>
          <w:sz w:val="28"/>
          <w:szCs w:val="28"/>
        </w:rPr>
        <w:t>後薪資依本校</w:t>
      </w:r>
      <w:r w:rsidR="00E41C70" w:rsidRPr="00AA7C85">
        <w:rPr>
          <w:rFonts w:hint="eastAsia"/>
          <w:color w:val="000000"/>
          <w:sz w:val="28"/>
          <w:szCs w:val="28"/>
        </w:rPr>
        <w:t>教職員工敘薪辦法</w:t>
      </w:r>
      <w:r w:rsidRPr="00AA7C85">
        <w:rPr>
          <w:rFonts w:hint="eastAsia"/>
          <w:bCs/>
          <w:kern w:val="2"/>
          <w:sz w:val="28"/>
          <w:szCs w:val="28"/>
        </w:rPr>
        <w:t>改</w:t>
      </w:r>
      <w:r w:rsidR="00E41C70" w:rsidRPr="00AA7C85">
        <w:rPr>
          <w:rFonts w:hint="eastAsia"/>
          <w:color w:val="000000"/>
          <w:sz w:val="28"/>
          <w:szCs w:val="28"/>
        </w:rPr>
        <w:t>敘</w:t>
      </w:r>
      <w:r w:rsidRPr="00AA7C85">
        <w:rPr>
          <w:rFonts w:hint="eastAsia"/>
          <w:bCs/>
          <w:kern w:val="2"/>
          <w:sz w:val="28"/>
          <w:szCs w:val="28"/>
        </w:rPr>
        <w:t>。</w:t>
      </w:r>
    </w:p>
    <w:p w:rsidR="00173ED7" w:rsidRPr="00AA7C85" w:rsidRDefault="00173ED7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職員</w:t>
      </w:r>
      <w:r w:rsidR="002B5609">
        <w:rPr>
          <w:rFonts w:hint="eastAsia"/>
          <w:sz w:val="28"/>
          <w:szCs w:val="28"/>
        </w:rPr>
        <w:t>工</w:t>
      </w:r>
      <w:r w:rsidRPr="00AA7C85">
        <w:rPr>
          <w:rFonts w:hint="eastAsia"/>
          <w:sz w:val="28"/>
          <w:szCs w:val="28"/>
        </w:rPr>
        <w:t>升遷除秘書、單位主管職位應按實際需要遞補外，其餘職員於每學年度辦理年度成績考核後辦理。</w:t>
      </w:r>
    </w:p>
    <w:p w:rsidR="00A42442" w:rsidRPr="00AA7C85" w:rsidRDefault="00004875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各單位職員工應配合職</w:t>
      </w:r>
      <w:r w:rsidR="00C94E1D" w:rsidRPr="00AA7C85">
        <w:rPr>
          <w:rFonts w:hint="eastAsia"/>
          <w:sz w:val="28"/>
          <w:szCs w:val="28"/>
        </w:rPr>
        <w:t>務</w:t>
      </w:r>
      <w:r w:rsidRPr="00AA7C85">
        <w:rPr>
          <w:rFonts w:hint="eastAsia"/>
          <w:sz w:val="28"/>
          <w:szCs w:val="28"/>
        </w:rPr>
        <w:t>性質及業務需要，實施下列各種遷調</w:t>
      </w:r>
      <w:r w:rsidR="00A42442" w:rsidRPr="00AA7C85">
        <w:rPr>
          <w:rFonts w:hint="eastAsia"/>
          <w:sz w:val="28"/>
          <w:szCs w:val="28"/>
        </w:rPr>
        <w:t>：</w:t>
      </w:r>
    </w:p>
    <w:p w:rsidR="00A42442" w:rsidRPr="00AA7C85" w:rsidRDefault="00A42442" w:rsidP="0090411C">
      <w:pPr>
        <w:pStyle w:val="31"/>
        <w:numPr>
          <w:ilvl w:val="0"/>
          <w:numId w:val="7"/>
        </w:numPr>
        <w:tabs>
          <w:tab w:val="clear" w:pos="1493"/>
          <w:tab w:val="num" w:pos="1701"/>
        </w:tabs>
        <w:snapToGrid w:val="0"/>
        <w:spacing w:afterLines="25"/>
        <w:ind w:left="1701" w:hanging="568"/>
        <w:rPr>
          <w:rFonts w:ascii="標楷體" w:eastAsia="標楷體" w:hAnsi="標楷體"/>
          <w:bCs w:val="0"/>
          <w:kern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基於單位業務需要，</w:t>
      </w:r>
      <w:r w:rsidR="00245A88"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主管</w:t>
      </w:r>
      <w:r w:rsidR="001E6D66"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(組長、主任、秘書)</w:t>
      </w:r>
      <w:r w:rsidR="00245A88"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職務之遷調依相關程序由校長核定之。</w:t>
      </w:r>
    </w:p>
    <w:p w:rsidR="009A5001" w:rsidRPr="00AA7C85" w:rsidRDefault="00214D94" w:rsidP="0090411C">
      <w:pPr>
        <w:pStyle w:val="31"/>
        <w:numPr>
          <w:ilvl w:val="0"/>
          <w:numId w:val="7"/>
        </w:numPr>
        <w:tabs>
          <w:tab w:val="clear" w:pos="1493"/>
          <w:tab w:val="num" w:pos="1701"/>
        </w:tabs>
        <w:snapToGrid w:val="0"/>
        <w:spacing w:afterLines="25"/>
        <w:ind w:left="1701" w:hanging="568"/>
        <w:rPr>
          <w:rFonts w:ascii="標楷體" w:eastAsia="標楷體" w:hAnsi="標楷體"/>
          <w:bCs w:val="0"/>
          <w:kern w:val="0"/>
          <w:sz w:val="28"/>
          <w:szCs w:val="28"/>
        </w:rPr>
      </w:pPr>
      <w:r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各單位間職員</w:t>
      </w:r>
      <w:r w:rsidR="001E6D66"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(幹</w:t>
      </w:r>
      <w:r w:rsidR="002B5609">
        <w:rPr>
          <w:rFonts w:ascii="標楷體" w:eastAsia="標楷體" w:hAnsi="標楷體" w:hint="eastAsia"/>
          <w:bCs w:val="0"/>
          <w:kern w:val="0"/>
          <w:sz w:val="28"/>
          <w:szCs w:val="28"/>
        </w:rPr>
        <w:t>事務</w:t>
      </w:r>
      <w:r w:rsidR="001E6D66"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、書記、助理)</w:t>
      </w:r>
      <w:r w:rsidRPr="00AA7C85">
        <w:rPr>
          <w:rFonts w:ascii="標楷體" w:eastAsia="標楷體" w:hAnsi="標楷體" w:hint="eastAsia"/>
          <w:bCs w:val="0"/>
          <w:kern w:val="0"/>
          <w:sz w:val="28"/>
          <w:szCs w:val="28"/>
        </w:rPr>
        <w:t>之職務遷調，由相關單位主管會辦人事室後，陳校長核定之。</w:t>
      </w:r>
    </w:p>
    <w:p w:rsidR="0026135C" w:rsidRPr="00AA7C85" w:rsidRDefault="0026135C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本校辦理職員</w:t>
      </w:r>
      <w:r w:rsidR="00AB25AA" w:rsidRPr="00AA7C85">
        <w:rPr>
          <w:rFonts w:hint="eastAsia"/>
          <w:sz w:val="28"/>
          <w:szCs w:val="28"/>
        </w:rPr>
        <w:t>工</w:t>
      </w:r>
      <w:r w:rsidRPr="00AA7C85">
        <w:rPr>
          <w:rFonts w:hint="eastAsia"/>
          <w:sz w:val="28"/>
          <w:szCs w:val="28"/>
        </w:rPr>
        <w:t>升遷之作業，應嚴守相關規定，不得徇私舞弊或洩漏秘密，同時涉及本身、配偶及三親等以內血親、姻親之甄審作業時，應予迴避。辦理職員</w:t>
      </w:r>
      <w:r w:rsidR="00AB25AA" w:rsidRPr="00AA7C85">
        <w:rPr>
          <w:rFonts w:hint="eastAsia"/>
          <w:sz w:val="28"/>
          <w:szCs w:val="28"/>
        </w:rPr>
        <w:t>工</w:t>
      </w:r>
      <w:r w:rsidRPr="00AA7C85">
        <w:rPr>
          <w:rFonts w:hint="eastAsia"/>
          <w:sz w:val="28"/>
          <w:szCs w:val="28"/>
        </w:rPr>
        <w:t>任用對象為各級主管之配偶及三親等以內血親、姻親者，在該主管單位中應迴避進用，應迴避人員，在該主管接任以前進用者，不在此限。</w:t>
      </w:r>
    </w:p>
    <w:p w:rsidR="00D861C0" w:rsidRPr="00AA7C85" w:rsidRDefault="00D861C0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sz w:val="28"/>
          <w:szCs w:val="28"/>
        </w:rPr>
      </w:pPr>
      <w:r w:rsidRPr="00AA7C85">
        <w:rPr>
          <w:rFonts w:hint="eastAsia"/>
          <w:sz w:val="28"/>
          <w:szCs w:val="28"/>
        </w:rPr>
        <w:t>每學年度職員工升遷名額受</w:t>
      </w:r>
      <w:r w:rsidR="0066746B" w:rsidRPr="009D0F56">
        <w:rPr>
          <w:rFonts w:cs="標楷體" w:hint="eastAsia"/>
          <w:sz w:val="28"/>
          <w:szCs w:val="28"/>
        </w:rPr>
        <w:t>學校組織規程</w:t>
      </w:r>
      <w:r w:rsidRPr="009D0F56">
        <w:rPr>
          <w:rFonts w:hint="eastAsia"/>
          <w:sz w:val="28"/>
          <w:szCs w:val="28"/>
        </w:rPr>
        <w:t>員</w:t>
      </w:r>
      <w:r w:rsidRPr="00AA7C85">
        <w:rPr>
          <w:rFonts w:hint="eastAsia"/>
          <w:sz w:val="28"/>
          <w:szCs w:val="28"/>
        </w:rPr>
        <w:t>額編制規劃限制。</w:t>
      </w:r>
    </w:p>
    <w:p w:rsidR="00B124EF" w:rsidRPr="00AA7C85" w:rsidRDefault="00B124EF" w:rsidP="003C7A04">
      <w:pPr>
        <w:pStyle w:val="3"/>
        <w:tabs>
          <w:tab w:val="clear" w:pos="1680"/>
          <w:tab w:val="num" w:pos="1134"/>
        </w:tabs>
        <w:spacing w:before="180" w:after="180"/>
        <w:ind w:left="1134" w:hanging="1134"/>
        <w:rPr>
          <w:bCs/>
          <w:sz w:val="28"/>
          <w:szCs w:val="28"/>
        </w:rPr>
      </w:pPr>
      <w:r w:rsidRPr="00AA7C85">
        <w:rPr>
          <w:rFonts w:hint="eastAsia"/>
          <w:sz w:val="28"/>
          <w:szCs w:val="28"/>
        </w:rPr>
        <w:t>本辦法經行政會議通過，陳請校長核定後公布實施，修正時亦同。</w:t>
      </w:r>
    </w:p>
    <w:sectPr w:rsidR="00B124EF" w:rsidRPr="00AA7C85" w:rsidSect="0090411C">
      <w:footerReference w:type="default" r:id="rId8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83" w:rsidRDefault="00110F83" w:rsidP="00CF2D3E">
      <w:r>
        <w:separator/>
      </w:r>
    </w:p>
  </w:endnote>
  <w:endnote w:type="continuationSeparator" w:id="0">
    <w:p w:rsidR="00110F83" w:rsidRDefault="00110F83" w:rsidP="00CF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219"/>
      <w:docPartObj>
        <w:docPartGallery w:val="Page Numbers (Bottom of Page)"/>
        <w:docPartUnique/>
      </w:docPartObj>
    </w:sdtPr>
    <w:sdtContent>
      <w:p w:rsidR="00FD6DF7" w:rsidRDefault="008F592D">
        <w:pPr>
          <w:pStyle w:val="aa"/>
          <w:jc w:val="center"/>
        </w:pPr>
        <w:r w:rsidRPr="008F592D">
          <w:fldChar w:fldCharType="begin"/>
        </w:r>
        <w:r w:rsidR="00F07F40">
          <w:instrText xml:space="preserve"> PAGE   \* MERGEFORMAT </w:instrText>
        </w:r>
        <w:r w:rsidRPr="008F592D">
          <w:fldChar w:fldCharType="separate"/>
        </w:r>
        <w:r w:rsidR="0090411C" w:rsidRPr="0090411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D6DF7" w:rsidRDefault="00FD6D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83" w:rsidRDefault="00110F83" w:rsidP="00CF2D3E">
      <w:r>
        <w:separator/>
      </w:r>
    </w:p>
  </w:footnote>
  <w:footnote w:type="continuationSeparator" w:id="0">
    <w:p w:rsidR="00110F83" w:rsidRDefault="00110F83" w:rsidP="00CF2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AB0"/>
    <w:multiLevelType w:val="hybridMultilevel"/>
    <w:tmpl w:val="F0521D8E"/>
    <w:lvl w:ilvl="0" w:tplc="C45CA41C">
      <w:start w:val="1"/>
      <w:numFmt w:val="taiwaneseCountingThousand"/>
      <w:lvlText w:val="%1、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54292"/>
    <w:multiLevelType w:val="hybridMultilevel"/>
    <w:tmpl w:val="40568C26"/>
    <w:lvl w:ilvl="0" w:tplc="04090015">
      <w:start w:val="1"/>
      <w:numFmt w:val="taiwaneseCountingThousand"/>
      <w:lvlText w:val="%1、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093"/>
        </w:tabs>
        <w:ind w:left="2093" w:hanging="480"/>
      </w:pPr>
    </w:lvl>
    <w:lvl w:ilvl="2" w:tplc="31249BDE">
      <w:start w:val="1"/>
      <w:numFmt w:val="taiwaneseCountingThousand"/>
      <w:lvlText w:val="第%3條"/>
      <w:lvlJc w:val="left"/>
      <w:pPr>
        <w:tabs>
          <w:tab w:val="num" w:pos="3503"/>
        </w:tabs>
        <w:ind w:left="3503" w:hanging="14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">
    <w:nsid w:val="2F743242"/>
    <w:multiLevelType w:val="hybridMultilevel"/>
    <w:tmpl w:val="7CB2282E"/>
    <w:lvl w:ilvl="0" w:tplc="4DEA6EFE">
      <w:start w:val="1"/>
      <w:numFmt w:val="taiwaneseCountingThousand"/>
      <w:lvlText w:val="%1、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5D519B"/>
    <w:multiLevelType w:val="hybridMultilevel"/>
    <w:tmpl w:val="A9A2329C"/>
    <w:lvl w:ilvl="0" w:tplc="FBEE7F28">
      <w:start w:val="1"/>
      <w:numFmt w:val="taiwaneseCountingThousand"/>
      <w:lvlText w:val="第%1章"/>
      <w:lvlJc w:val="left"/>
      <w:pPr>
        <w:tabs>
          <w:tab w:val="num" w:pos="720"/>
        </w:tabs>
        <w:ind w:left="360" w:hanging="360"/>
      </w:pPr>
      <w:rPr>
        <w:rFonts w:hint="eastAsia"/>
        <w:sz w:val="24"/>
      </w:rPr>
    </w:lvl>
    <w:lvl w:ilvl="1" w:tplc="90E64D10">
      <w:start w:val="1"/>
      <w:numFmt w:val="decimal"/>
      <w:pStyle w:val="3"/>
      <w:lvlText w:val="第%2條"/>
      <w:lvlJc w:val="left"/>
      <w:pPr>
        <w:tabs>
          <w:tab w:val="num" w:pos="1680"/>
        </w:tabs>
        <w:ind w:left="1680" w:hanging="1200"/>
      </w:pPr>
      <w:rPr>
        <w:rFonts w:hint="eastAsia"/>
      </w:rPr>
    </w:lvl>
    <w:lvl w:ilvl="2" w:tplc="52805B3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8749A86">
      <w:start w:val="1"/>
      <w:numFmt w:val="decimalFullWidth"/>
      <w:lvlText w:val="%4．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B1206EC">
      <w:start w:val="1"/>
      <w:numFmt w:val="taiwaneseCountingThousand"/>
      <w:lvlText w:val="%5、"/>
      <w:lvlJc w:val="left"/>
      <w:pPr>
        <w:ind w:left="3540" w:hanging="1620"/>
      </w:pPr>
      <w:rPr>
        <w:rFonts w:ascii="新細明體" w:eastAsia="新細明體" w:hAnsi="Times New Roman" w:hint="default"/>
      </w:rPr>
    </w:lvl>
    <w:lvl w:ilvl="5" w:tplc="9FD8A2BC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62BE908C">
      <w:start w:val="1"/>
      <w:numFmt w:val="decimal"/>
      <w:lvlText w:val="(%7)"/>
      <w:lvlJc w:val="left"/>
      <w:pPr>
        <w:ind w:left="192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007B65"/>
    <w:multiLevelType w:val="hybridMultilevel"/>
    <w:tmpl w:val="537414D8"/>
    <w:lvl w:ilvl="0" w:tplc="F6BC2652">
      <w:start w:val="1"/>
      <w:numFmt w:val="taiwaneseCountingThousand"/>
      <w:lvlText w:val="%1、"/>
      <w:lvlJc w:val="left"/>
      <w:pPr>
        <w:tabs>
          <w:tab w:val="num" w:pos="1495"/>
        </w:tabs>
        <w:ind w:left="1495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E7E5F"/>
    <w:multiLevelType w:val="hybridMultilevel"/>
    <w:tmpl w:val="E7DA40D0"/>
    <w:lvl w:ilvl="0" w:tplc="04090015">
      <w:start w:val="1"/>
      <w:numFmt w:val="taiwaneseCountingThousand"/>
      <w:lvlText w:val="%1、"/>
      <w:lvlJc w:val="left"/>
      <w:pPr>
        <w:tabs>
          <w:tab w:val="num" w:pos="2204"/>
        </w:tabs>
        <w:ind w:left="22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6">
    <w:nsid w:val="7A6D09E1"/>
    <w:multiLevelType w:val="hybridMultilevel"/>
    <w:tmpl w:val="6876FE32"/>
    <w:lvl w:ilvl="0" w:tplc="43AEBA84">
      <w:start w:val="1"/>
      <w:numFmt w:val="taiwaneseCountingThousand"/>
      <w:lvlText w:val="%1、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92"/>
    <w:rsid w:val="00002B6C"/>
    <w:rsid w:val="00004875"/>
    <w:rsid w:val="000231F1"/>
    <w:rsid w:val="000A2CA8"/>
    <w:rsid w:val="000A31CF"/>
    <w:rsid w:val="000B09F5"/>
    <w:rsid w:val="000D224B"/>
    <w:rsid w:val="000D30AA"/>
    <w:rsid w:val="000E06CE"/>
    <w:rsid w:val="000F4BDE"/>
    <w:rsid w:val="00110F83"/>
    <w:rsid w:val="00113E7B"/>
    <w:rsid w:val="001159B7"/>
    <w:rsid w:val="00120D2B"/>
    <w:rsid w:val="00134F68"/>
    <w:rsid w:val="00134FB4"/>
    <w:rsid w:val="00141B95"/>
    <w:rsid w:val="00141C06"/>
    <w:rsid w:val="001429A1"/>
    <w:rsid w:val="0016739F"/>
    <w:rsid w:val="00173ED7"/>
    <w:rsid w:val="00185A94"/>
    <w:rsid w:val="001A00E1"/>
    <w:rsid w:val="001A5F0F"/>
    <w:rsid w:val="001B79AB"/>
    <w:rsid w:val="001C3EA3"/>
    <w:rsid w:val="001C4CC5"/>
    <w:rsid w:val="001C604A"/>
    <w:rsid w:val="001D4ECA"/>
    <w:rsid w:val="001E21BF"/>
    <w:rsid w:val="001E6D66"/>
    <w:rsid w:val="001F37EC"/>
    <w:rsid w:val="00205077"/>
    <w:rsid w:val="00214D94"/>
    <w:rsid w:val="00215549"/>
    <w:rsid w:val="002306DD"/>
    <w:rsid w:val="00232610"/>
    <w:rsid w:val="002338C4"/>
    <w:rsid w:val="00236909"/>
    <w:rsid w:val="00245A88"/>
    <w:rsid w:val="0026135C"/>
    <w:rsid w:val="002955EF"/>
    <w:rsid w:val="002B12E5"/>
    <w:rsid w:val="002B5609"/>
    <w:rsid w:val="002C12C5"/>
    <w:rsid w:val="00313619"/>
    <w:rsid w:val="0033215F"/>
    <w:rsid w:val="00355359"/>
    <w:rsid w:val="003B47FC"/>
    <w:rsid w:val="003C7298"/>
    <w:rsid w:val="003C7A04"/>
    <w:rsid w:val="003D0696"/>
    <w:rsid w:val="003D2DB6"/>
    <w:rsid w:val="003D33DE"/>
    <w:rsid w:val="00400535"/>
    <w:rsid w:val="00403404"/>
    <w:rsid w:val="00403963"/>
    <w:rsid w:val="00454E96"/>
    <w:rsid w:val="00464818"/>
    <w:rsid w:val="0046517A"/>
    <w:rsid w:val="00477481"/>
    <w:rsid w:val="00483E2D"/>
    <w:rsid w:val="00484245"/>
    <w:rsid w:val="00490957"/>
    <w:rsid w:val="004A1AF6"/>
    <w:rsid w:val="004B1209"/>
    <w:rsid w:val="004C706E"/>
    <w:rsid w:val="004D314A"/>
    <w:rsid w:val="004E01E4"/>
    <w:rsid w:val="004F5291"/>
    <w:rsid w:val="00504B73"/>
    <w:rsid w:val="00511A88"/>
    <w:rsid w:val="00515D62"/>
    <w:rsid w:val="005239A0"/>
    <w:rsid w:val="00544A2B"/>
    <w:rsid w:val="00584AAF"/>
    <w:rsid w:val="00591932"/>
    <w:rsid w:val="00597597"/>
    <w:rsid w:val="005A3666"/>
    <w:rsid w:val="005E65D3"/>
    <w:rsid w:val="005E7D7C"/>
    <w:rsid w:val="00614BCD"/>
    <w:rsid w:val="00641DA1"/>
    <w:rsid w:val="00650D1E"/>
    <w:rsid w:val="00653A86"/>
    <w:rsid w:val="006645F1"/>
    <w:rsid w:val="0066746B"/>
    <w:rsid w:val="006A7CF6"/>
    <w:rsid w:val="006C5885"/>
    <w:rsid w:val="006D1A5C"/>
    <w:rsid w:val="006D2CC8"/>
    <w:rsid w:val="006D6C84"/>
    <w:rsid w:val="006F0764"/>
    <w:rsid w:val="00717D49"/>
    <w:rsid w:val="007214A9"/>
    <w:rsid w:val="007242CC"/>
    <w:rsid w:val="007274A9"/>
    <w:rsid w:val="007445E2"/>
    <w:rsid w:val="00753DE7"/>
    <w:rsid w:val="00756429"/>
    <w:rsid w:val="0076023C"/>
    <w:rsid w:val="007859C5"/>
    <w:rsid w:val="00795C8A"/>
    <w:rsid w:val="007B7238"/>
    <w:rsid w:val="00825839"/>
    <w:rsid w:val="00864232"/>
    <w:rsid w:val="0087735D"/>
    <w:rsid w:val="0087796C"/>
    <w:rsid w:val="00896D9D"/>
    <w:rsid w:val="00897636"/>
    <w:rsid w:val="008A4B60"/>
    <w:rsid w:val="008C2A99"/>
    <w:rsid w:val="008C7F2A"/>
    <w:rsid w:val="008D4BDF"/>
    <w:rsid w:val="008E6B9D"/>
    <w:rsid w:val="008F592D"/>
    <w:rsid w:val="00901A54"/>
    <w:rsid w:val="0090411C"/>
    <w:rsid w:val="00913291"/>
    <w:rsid w:val="00916C0D"/>
    <w:rsid w:val="009215B7"/>
    <w:rsid w:val="009355DD"/>
    <w:rsid w:val="00936D65"/>
    <w:rsid w:val="00950772"/>
    <w:rsid w:val="00967A4C"/>
    <w:rsid w:val="00977CB1"/>
    <w:rsid w:val="009A5001"/>
    <w:rsid w:val="009A54BD"/>
    <w:rsid w:val="009A70F1"/>
    <w:rsid w:val="009B6CE1"/>
    <w:rsid w:val="009C189C"/>
    <w:rsid w:val="009D0F56"/>
    <w:rsid w:val="009D2A80"/>
    <w:rsid w:val="009D56F4"/>
    <w:rsid w:val="009E199F"/>
    <w:rsid w:val="009E7B07"/>
    <w:rsid w:val="009F6A22"/>
    <w:rsid w:val="00A05B92"/>
    <w:rsid w:val="00A06154"/>
    <w:rsid w:val="00A34EF6"/>
    <w:rsid w:val="00A42442"/>
    <w:rsid w:val="00A52AB5"/>
    <w:rsid w:val="00A564F4"/>
    <w:rsid w:val="00A678EE"/>
    <w:rsid w:val="00A77740"/>
    <w:rsid w:val="00AA7C85"/>
    <w:rsid w:val="00AB25AA"/>
    <w:rsid w:val="00AC2115"/>
    <w:rsid w:val="00AC3C67"/>
    <w:rsid w:val="00AD408B"/>
    <w:rsid w:val="00AD4AA0"/>
    <w:rsid w:val="00AE030B"/>
    <w:rsid w:val="00AE04B8"/>
    <w:rsid w:val="00AE634F"/>
    <w:rsid w:val="00B030DA"/>
    <w:rsid w:val="00B112EC"/>
    <w:rsid w:val="00B124EF"/>
    <w:rsid w:val="00B16DCD"/>
    <w:rsid w:val="00B2179D"/>
    <w:rsid w:val="00B33A4A"/>
    <w:rsid w:val="00B64EF2"/>
    <w:rsid w:val="00B8235B"/>
    <w:rsid w:val="00B835D5"/>
    <w:rsid w:val="00B849E9"/>
    <w:rsid w:val="00B854E3"/>
    <w:rsid w:val="00B90889"/>
    <w:rsid w:val="00B93758"/>
    <w:rsid w:val="00BA5C8D"/>
    <w:rsid w:val="00BB0C35"/>
    <w:rsid w:val="00BD252E"/>
    <w:rsid w:val="00BE70F4"/>
    <w:rsid w:val="00BF34E3"/>
    <w:rsid w:val="00C15B85"/>
    <w:rsid w:val="00C338C7"/>
    <w:rsid w:val="00C437A6"/>
    <w:rsid w:val="00C64465"/>
    <w:rsid w:val="00C83B2E"/>
    <w:rsid w:val="00C94E1D"/>
    <w:rsid w:val="00CA28F1"/>
    <w:rsid w:val="00CD1EE1"/>
    <w:rsid w:val="00CF2D3E"/>
    <w:rsid w:val="00CF7A51"/>
    <w:rsid w:val="00D14979"/>
    <w:rsid w:val="00D41387"/>
    <w:rsid w:val="00D4475D"/>
    <w:rsid w:val="00D839BC"/>
    <w:rsid w:val="00D844FD"/>
    <w:rsid w:val="00D861C0"/>
    <w:rsid w:val="00DB685F"/>
    <w:rsid w:val="00E118FB"/>
    <w:rsid w:val="00E3411B"/>
    <w:rsid w:val="00E34489"/>
    <w:rsid w:val="00E41C70"/>
    <w:rsid w:val="00E70288"/>
    <w:rsid w:val="00E73E69"/>
    <w:rsid w:val="00EA5C7D"/>
    <w:rsid w:val="00EA69C0"/>
    <w:rsid w:val="00ED0675"/>
    <w:rsid w:val="00ED1371"/>
    <w:rsid w:val="00EE0F37"/>
    <w:rsid w:val="00EF29B5"/>
    <w:rsid w:val="00F07CE0"/>
    <w:rsid w:val="00F07F40"/>
    <w:rsid w:val="00F21267"/>
    <w:rsid w:val="00F373C8"/>
    <w:rsid w:val="00F40BDF"/>
    <w:rsid w:val="00F53E14"/>
    <w:rsid w:val="00F77CEC"/>
    <w:rsid w:val="00F853B6"/>
    <w:rsid w:val="00F90B30"/>
    <w:rsid w:val="00FA75D2"/>
    <w:rsid w:val="00FC099B"/>
    <w:rsid w:val="00FD6DF7"/>
    <w:rsid w:val="00FF22B6"/>
    <w:rsid w:val="00FF36A9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autoRedefine/>
    <w:qFormat/>
    <w:rsid w:val="00EE0F37"/>
    <w:pPr>
      <w:numPr>
        <w:ilvl w:val="1"/>
        <w:numId w:val="2"/>
      </w:numPr>
      <w:kinsoku w:val="0"/>
      <w:spacing w:beforeLines="50" w:afterLines="50" w:line="0" w:lineRule="atLeast"/>
      <w:outlineLvl w:val="2"/>
    </w:pPr>
    <w:rPr>
      <w:rFonts w:ascii="標楷體" w:eastAsia="標楷體" w:hAnsi="標楷體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E0F37"/>
    <w:rPr>
      <w:rFonts w:ascii="標楷體" w:eastAsia="標楷體" w:hAnsi="標楷體" w:cs="Times New Roman"/>
      <w:kern w:val="0"/>
      <w:szCs w:val="20"/>
    </w:rPr>
  </w:style>
  <w:style w:type="paragraph" w:styleId="a3">
    <w:name w:val="annotation text"/>
    <w:basedOn w:val="a"/>
    <w:link w:val="a4"/>
    <w:semiHidden/>
    <w:rsid w:val="00A05B92"/>
    <w:rPr>
      <w:szCs w:val="20"/>
    </w:rPr>
  </w:style>
  <w:style w:type="character" w:customStyle="1" w:styleId="a4">
    <w:name w:val="註解文字 字元"/>
    <w:basedOn w:val="a0"/>
    <w:link w:val="a3"/>
    <w:semiHidden/>
    <w:rsid w:val="00A05B9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A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B92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05B92"/>
    <w:pPr>
      <w:jc w:val="both"/>
    </w:pPr>
    <w:rPr>
      <w:rFonts w:ascii="新細明體"/>
      <w:bCs/>
    </w:rPr>
  </w:style>
  <w:style w:type="character" w:customStyle="1" w:styleId="32">
    <w:name w:val="本文 3 字元"/>
    <w:basedOn w:val="a0"/>
    <w:link w:val="31"/>
    <w:rsid w:val="00A05B92"/>
    <w:rPr>
      <w:rFonts w:ascii="新細明體" w:eastAsia="新細明體" w:hAnsi="Times New Roman" w:cs="Times New Roman"/>
      <w:bCs/>
      <w:szCs w:val="24"/>
    </w:rPr>
  </w:style>
  <w:style w:type="paragraph" w:styleId="a7">
    <w:name w:val="Date"/>
    <w:basedOn w:val="a"/>
    <w:next w:val="a"/>
    <w:link w:val="a8"/>
    <w:rsid w:val="00A05B92"/>
    <w:pPr>
      <w:jc w:val="right"/>
    </w:pPr>
    <w:rPr>
      <w:rFonts w:eastAsia="標楷體"/>
    </w:rPr>
  </w:style>
  <w:style w:type="character" w:customStyle="1" w:styleId="a8">
    <w:name w:val="日期 字元"/>
    <w:basedOn w:val="a0"/>
    <w:link w:val="a7"/>
    <w:rsid w:val="00A05B92"/>
    <w:rPr>
      <w:rFonts w:ascii="Times New Roman" w:eastAsia="標楷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04B73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CF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2D3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2C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07CE0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autoRedefine/>
    <w:qFormat/>
    <w:rsid w:val="00EE0F37"/>
    <w:pPr>
      <w:numPr>
        <w:ilvl w:val="1"/>
        <w:numId w:val="2"/>
      </w:numPr>
      <w:kinsoku w:val="0"/>
      <w:spacing w:beforeLines="50" w:afterLines="50" w:line="0" w:lineRule="atLeast"/>
      <w:outlineLvl w:val="2"/>
    </w:pPr>
    <w:rPr>
      <w:rFonts w:ascii="標楷體" w:eastAsia="標楷體" w:hAnsi="標楷體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EE0F37"/>
    <w:rPr>
      <w:rFonts w:ascii="標楷體" w:eastAsia="標楷體" w:hAnsi="標楷體" w:cs="Times New Roman"/>
      <w:kern w:val="0"/>
      <w:szCs w:val="20"/>
    </w:rPr>
  </w:style>
  <w:style w:type="paragraph" w:styleId="a3">
    <w:name w:val="annotation text"/>
    <w:basedOn w:val="a"/>
    <w:link w:val="a4"/>
    <w:semiHidden/>
    <w:rsid w:val="00A05B92"/>
    <w:rPr>
      <w:szCs w:val="20"/>
    </w:rPr>
  </w:style>
  <w:style w:type="character" w:customStyle="1" w:styleId="a4">
    <w:name w:val="註解文字 字元"/>
    <w:basedOn w:val="a0"/>
    <w:link w:val="a3"/>
    <w:semiHidden/>
    <w:rsid w:val="00A05B9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rsid w:val="00A05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B92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05B92"/>
    <w:pPr>
      <w:jc w:val="both"/>
    </w:pPr>
    <w:rPr>
      <w:rFonts w:ascii="新細明體"/>
      <w:bCs/>
    </w:rPr>
  </w:style>
  <w:style w:type="character" w:customStyle="1" w:styleId="32">
    <w:name w:val="本文 3 字元"/>
    <w:basedOn w:val="a0"/>
    <w:link w:val="31"/>
    <w:rsid w:val="00A05B92"/>
    <w:rPr>
      <w:rFonts w:ascii="新細明體" w:eastAsia="新細明體" w:hAnsi="Times New Roman" w:cs="Times New Roman"/>
      <w:bCs/>
      <w:szCs w:val="24"/>
    </w:rPr>
  </w:style>
  <w:style w:type="paragraph" w:styleId="a7">
    <w:name w:val="Date"/>
    <w:basedOn w:val="a"/>
    <w:next w:val="a"/>
    <w:link w:val="a8"/>
    <w:rsid w:val="00A05B92"/>
    <w:pPr>
      <w:jc w:val="right"/>
    </w:pPr>
    <w:rPr>
      <w:rFonts w:eastAsia="標楷體"/>
    </w:rPr>
  </w:style>
  <w:style w:type="character" w:customStyle="1" w:styleId="a8">
    <w:name w:val="日期 字元"/>
    <w:basedOn w:val="a0"/>
    <w:link w:val="a7"/>
    <w:rsid w:val="00A05B92"/>
    <w:rPr>
      <w:rFonts w:ascii="Times New Roman" w:eastAsia="標楷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04B73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CF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2D3E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2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2C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07CE0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533-2CF5-401A-8A11-22767AA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viewsonic</dc:creator>
  <cp:lastModifiedBy>user</cp:lastModifiedBy>
  <cp:revision>6</cp:revision>
  <cp:lastPrinted>2019-09-18T02:06:00Z</cp:lastPrinted>
  <dcterms:created xsi:type="dcterms:W3CDTF">2019-09-16T04:53:00Z</dcterms:created>
  <dcterms:modified xsi:type="dcterms:W3CDTF">2019-10-05T06:03:00Z</dcterms:modified>
</cp:coreProperties>
</file>